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072C5" w:rsidRPr="001A7216" w:rsidRDefault="00B072C5" w:rsidP="00B072C5">
      <w:pPr>
        <w:tabs>
          <w:tab w:val="num" w:pos="360"/>
        </w:tabs>
        <w:ind w:left="360" w:hanging="360"/>
        <w:jc w:val="center"/>
        <w:rPr>
          <w:b/>
        </w:rPr>
      </w:pPr>
      <w:r w:rsidRPr="001A7216">
        <w:rPr>
          <w:b/>
        </w:rPr>
        <w:t>Beyond Gallipoli: Bion and his Legacy:</w:t>
      </w:r>
    </w:p>
    <w:p w:rsidR="00B072C5" w:rsidRPr="001A7216" w:rsidRDefault="00B072C5" w:rsidP="00B072C5">
      <w:pPr>
        <w:tabs>
          <w:tab w:val="num" w:pos="360"/>
        </w:tabs>
        <w:ind w:left="360" w:hanging="360"/>
        <w:jc w:val="center"/>
        <w:rPr>
          <w:b/>
        </w:rPr>
      </w:pPr>
      <w:r w:rsidRPr="001A7216">
        <w:rPr>
          <w:b/>
        </w:rPr>
        <w:t xml:space="preserve">Application and development of Bion’s ideas </w:t>
      </w:r>
    </w:p>
    <w:p w:rsidR="00B072C5" w:rsidRPr="001A7216" w:rsidRDefault="00B072C5" w:rsidP="00B072C5">
      <w:pPr>
        <w:tabs>
          <w:tab w:val="num" w:pos="360"/>
        </w:tabs>
        <w:ind w:left="360" w:hanging="360"/>
        <w:jc w:val="center"/>
        <w:rPr>
          <w:b/>
        </w:rPr>
      </w:pPr>
      <w:proofErr w:type="gramStart"/>
      <w:r w:rsidRPr="001A7216">
        <w:rPr>
          <w:b/>
        </w:rPr>
        <w:t>to</w:t>
      </w:r>
      <w:proofErr w:type="gramEnd"/>
      <w:r w:rsidRPr="001A7216">
        <w:rPr>
          <w:b/>
        </w:rPr>
        <w:t xml:space="preserve"> organisations today.</w:t>
      </w:r>
    </w:p>
    <w:p w:rsidR="009B77D8" w:rsidRDefault="00B072C5" w:rsidP="00B072C5">
      <w:pPr>
        <w:tabs>
          <w:tab w:val="num" w:pos="360"/>
        </w:tabs>
        <w:ind w:left="360" w:hanging="360"/>
        <w:jc w:val="center"/>
        <w:rPr>
          <w:b/>
        </w:rPr>
      </w:pPr>
      <w:r w:rsidRPr="001A7216">
        <w:rPr>
          <w:b/>
        </w:rPr>
        <w:t>AAGP 14</w:t>
      </w:r>
      <w:r w:rsidRPr="001A7216">
        <w:rPr>
          <w:b/>
          <w:vertAlign w:val="superscript"/>
        </w:rPr>
        <w:t>th</w:t>
      </w:r>
      <w:r w:rsidRPr="001A7216">
        <w:rPr>
          <w:b/>
        </w:rPr>
        <w:t xml:space="preserve"> November 2015.</w:t>
      </w:r>
    </w:p>
    <w:p w:rsidR="009B77D8" w:rsidRDefault="009B77D8" w:rsidP="00B072C5">
      <w:pPr>
        <w:tabs>
          <w:tab w:val="num" w:pos="360"/>
        </w:tabs>
        <w:ind w:left="360" w:hanging="360"/>
        <w:jc w:val="center"/>
        <w:rPr>
          <w:b/>
        </w:rPr>
      </w:pPr>
    </w:p>
    <w:p w:rsidR="00B072C5" w:rsidRPr="009B77D8" w:rsidRDefault="009B77D8" w:rsidP="00B072C5">
      <w:pPr>
        <w:tabs>
          <w:tab w:val="num" w:pos="360"/>
        </w:tabs>
        <w:ind w:left="360" w:hanging="360"/>
        <w:jc w:val="center"/>
      </w:pPr>
      <w:r w:rsidRPr="009B77D8">
        <w:t>Dr Allan Shafer (Past-president, Group Relations Australia)</w:t>
      </w:r>
    </w:p>
    <w:p w:rsidR="00B072C5" w:rsidRDefault="00B072C5"/>
    <w:p w:rsidR="00B072C5" w:rsidRDefault="00B072C5"/>
    <w:p w:rsidR="009B77D8" w:rsidRDefault="00B072C5" w:rsidP="009B77D8">
      <w:r>
        <w:t>In this short paper I explored the origins of Bion’s understanding of the dynamics of groups through his</w:t>
      </w:r>
      <w:r w:rsidR="009B77D8">
        <w:t xml:space="preserve"> personal</w:t>
      </w:r>
      <w:r>
        <w:t xml:space="preserve"> experiences of war and later of working </w:t>
      </w:r>
      <w:r w:rsidR="009B77D8">
        <w:t xml:space="preserve">in groups </w:t>
      </w:r>
      <w:r>
        <w:t>with the survivors of war. These experience</w:t>
      </w:r>
      <w:r w:rsidR="00AA798F">
        <w:t xml:space="preserve">s were </w:t>
      </w:r>
      <w:r>
        <w:t xml:space="preserve">a lens for </w:t>
      </w:r>
      <w:r w:rsidR="00AA798F">
        <w:t>Bion to make</w:t>
      </w:r>
      <w:r>
        <w:t xml:space="preserve"> more visible not only the psychotic dimensions of war, but of the primitiveness of group processes</w:t>
      </w:r>
      <w:r w:rsidR="00AA798F">
        <w:t xml:space="preserve"> and the realisation that </w:t>
      </w:r>
      <w:r w:rsidR="00AA798F" w:rsidRPr="00AA798F">
        <w:t xml:space="preserve">‘mind is inter-mind, self is inter-self’ </w:t>
      </w:r>
      <w:r w:rsidR="00AA798F">
        <w:t>(Souter 2005</w:t>
      </w:r>
      <w:r w:rsidR="009B77D8">
        <w:t>*</w:t>
      </w:r>
      <w:r>
        <w:t xml:space="preserve">.  His ideas have generated an understanding of group dynamics and of social </w:t>
      </w:r>
      <w:proofErr w:type="gramStart"/>
      <w:r w:rsidR="00602718">
        <w:t>organisation</w:t>
      </w:r>
      <w:r>
        <w:t xml:space="preserve"> </w:t>
      </w:r>
      <w:r w:rsidR="00AA798F">
        <w:t>which</w:t>
      </w:r>
      <w:proofErr w:type="gramEnd"/>
      <w:r w:rsidR="00AA798F">
        <w:t xml:space="preserve"> have been applied </w:t>
      </w:r>
      <w:r w:rsidR="009B77D8">
        <w:t xml:space="preserve">in group relations conference learning. </w:t>
      </w:r>
    </w:p>
    <w:p w:rsidR="009B77D8" w:rsidRDefault="009B77D8" w:rsidP="009B77D8"/>
    <w:p w:rsidR="009B77D8" w:rsidRDefault="009B77D8" w:rsidP="009B77D8">
      <w:r>
        <w:t xml:space="preserve">Group </w:t>
      </w:r>
      <w:proofErr w:type="gramStart"/>
      <w:r>
        <w:t>relations</w:t>
      </w:r>
      <w:proofErr w:type="gramEnd"/>
      <w:r>
        <w:t xml:space="preserve"> conferences offer opportunities to learn about group, organisational and social dynamics; the exercise of authority and power; the interplay between tradition, innovation and change; and the relationship of organisations to their political and social environments (</w:t>
      </w:r>
      <w:r w:rsidR="00602718">
        <w:t>*</w:t>
      </w:r>
      <w:r>
        <w:t>Tavistock Institute).</w:t>
      </w:r>
    </w:p>
    <w:p w:rsidR="009B77D8" w:rsidRDefault="009B77D8" w:rsidP="009B77D8"/>
    <w:p w:rsidR="00677F72" w:rsidRDefault="009B77D8" w:rsidP="009B77D8">
      <w:r>
        <w:t xml:space="preserve">I </w:t>
      </w:r>
      <w:r w:rsidR="0055496C">
        <w:t xml:space="preserve">also </w:t>
      </w:r>
      <w:r>
        <w:t>described some contemporary applications of Bion’s work, in particular the series of ‘Nazareth Conferences’ sponsored by PCCA (Partners in Confronting Collective Atrocities). These events take us full circle back to the battlefield, in the experiential exploration of themes like “</w:t>
      </w:r>
      <w:r w:rsidR="00602718">
        <w:t>European Victims and Perpetrators</w:t>
      </w:r>
      <w:r>
        <w:t xml:space="preserve">: Now and Then”. Other such </w:t>
      </w:r>
      <w:proofErr w:type="gramStart"/>
      <w:r>
        <w:t>conferences which</w:t>
      </w:r>
      <w:proofErr w:type="gramEnd"/>
      <w:r>
        <w:t xml:space="preserve"> explore notions of authority and leadership, have contributed to the vast field of contemporary organisation consulting.</w:t>
      </w:r>
    </w:p>
    <w:p w:rsidR="009B77D8" w:rsidRDefault="009B77D8" w:rsidP="009B77D8"/>
    <w:p w:rsidR="009B77D8" w:rsidRPr="00602718" w:rsidRDefault="009B77D8" w:rsidP="009B77D8">
      <w:pPr>
        <w:rPr>
          <w:b/>
        </w:rPr>
      </w:pPr>
      <w:r w:rsidRPr="00602718">
        <w:rPr>
          <w:b/>
        </w:rPr>
        <w:t xml:space="preserve">Here are </w:t>
      </w:r>
      <w:r w:rsidR="00602718" w:rsidRPr="00602718">
        <w:rPr>
          <w:b/>
        </w:rPr>
        <w:t>a few</w:t>
      </w:r>
      <w:r w:rsidRPr="00602718">
        <w:rPr>
          <w:b/>
        </w:rPr>
        <w:t xml:space="preserve"> links:</w:t>
      </w:r>
    </w:p>
    <w:p w:rsidR="009B77D8" w:rsidRDefault="009B77D8" w:rsidP="009B77D8"/>
    <w:p w:rsidR="0028512C" w:rsidRDefault="0028512C" w:rsidP="009B77D8">
      <w:r w:rsidRPr="0028512C">
        <w:t xml:space="preserve">Group Relations Australia: </w:t>
      </w:r>
      <w:hyperlink r:id="rId4" w:history="1">
        <w:proofErr w:type="spellStart"/>
        <w:r w:rsidRPr="00B639D7">
          <w:rPr>
            <w:rStyle w:val="Hyperlink"/>
          </w:rPr>
          <w:t>www.grouprelations.org.au</w:t>
        </w:r>
        <w:proofErr w:type="spellEnd"/>
      </w:hyperlink>
    </w:p>
    <w:p w:rsidR="009B77D8" w:rsidRPr="0028512C" w:rsidRDefault="009B77D8" w:rsidP="009B77D8"/>
    <w:p w:rsidR="0028512C" w:rsidRPr="0028512C" w:rsidRDefault="009B77D8" w:rsidP="0028512C">
      <w:pPr>
        <w:widowControl w:val="0"/>
        <w:autoSpaceDE w:val="0"/>
        <w:autoSpaceDN w:val="0"/>
        <w:adjustRightInd w:val="0"/>
        <w:rPr>
          <w:rFonts w:eastAsiaTheme="minorHAnsi" w:cs="Helvetica"/>
          <w:color w:val="361008"/>
          <w:szCs w:val="38"/>
          <w:lang w:val="en-US"/>
        </w:rPr>
      </w:pPr>
      <w:r w:rsidRPr="0028512C">
        <w:t>PCCA</w:t>
      </w:r>
      <w:r w:rsidR="0028512C" w:rsidRPr="0028512C">
        <w:t xml:space="preserve">: </w:t>
      </w:r>
      <w:r w:rsidR="0028512C">
        <w:t>“</w:t>
      </w:r>
      <w:r w:rsidR="0028512C" w:rsidRPr="0028512C">
        <w:rPr>
          <w:rFonts w:eastAsiaTheme="minorHAnsi" w:cs="Helvetica"/>
          <w:color w:val="5E1101"/>
          <w:szCs w:val="50"/>
          <w:lang w:val="en-US"/>
        </w:rPr>
        <w:t>A House Divided Against Itself?</w:t>
      </w:r>
    </w:p>
    <w:p w:rsidR="0028512C" w:rsidRDefault="0028512C" w:rsidP="0028512C">
      <w:pPr>
        <w:widowControl w:val="0"/>
        <w:autoSpaceDE w:val="0"/>
        <w:autoSpaceDN w:val="0"/>
        <w:adjustRightInd w:val="0"/>
        <w:rPr>
          <w:rFonts w:eastAsiaTheme="minorHAnsi" w:cs="Helvetica"/>
          <w:color w:val="646464"/>
          <w:szCs w:val="32"/>
          <w:lang w:val="en-US"/>
        </w:rPr>
      </w:pPr>
      <w:r w:rsidRPr="0028512C">
        <w:rPr>
          <w:rFonts w:eastAsiaTheme="minorHAnsi" w:cs="Helvetica"/>
          <w:color w:val="361008"/>
          <w:szCs w:val="38"/>
          <w:lang w:val="en-US"/>
        </w:rPr>
        <w:t>Identities and Cultures in Violent Conflict</w:t>
      </w:r>
      <w:r>
        <w:rPr>
          <w:rFonts w:eastAsiaTheme="minorHAnsi" w:cs="Helvetica"/>
          <w:color w:val="361008"/>
          <w:szCs w:val="38"/>
          <w:lang w:val="en-US"/>
        </w:rPr>
        <w:t xml:space="preserve">” </w:t>
      </w:r>
      <w:r w:rsidRPr="0028512C">
        <w:rPr>
          <w:rFonts w:eastAsiaTheme="minorHAnsi" w:cs="Helvetica"/>
          <w:color w:val="646464"/>
          <w:szCs w:val="32"/>
          <w:lang w:val="en-US"/>
        </w:rPr>
        <w:t xml:space="preserve">April 6 – 11 2016, </w:t>
      </w:r>
      <w:proofErr w:type="spellStart"/>
      <w:r w:rsidRPr="0028512C">
        <w:rPr>
          <w:rFonts w:eastAsiaTheme="minorHAnsi" w:cs="Helvetica"/>
          <w:color w:val="646464"/>
          <w:szCs w:val="32"/>
          <w:lang w:val="en-US"/>
        </w:rPr>
        <w:t>Kliczków</w:t>
      </w:r>
      <w:proofErr w:type="spellEnd"/>
      <w:r w:rsidRPr="0028512C">
        <w:rPr>
          <w:rFonts w:eastAsiaTheme="minorHAnsi" w:cs="Helvetica"/>
          <w:color w:val="646464"/>
          <w:szCs w:val="32"/>
          <w:lang w:val="en-US"/>
        </w:rPr>
        <w:t xml:space="preserve"> Castle, Poland</w:t>
      </w:r>
      <w:r>
        <w:rPr>
          <w:rFonts w:eastAsiaTheme="minorHAnsi" w:cs="Helvetica"/>
          <w:color w:val="646464"/>
          <w:szCs w:val="32"/>
          <w:lang w:val="en-US"/>
        </w:rPr>
        <w:t xml:space="preserve">: </w:t>
      </w:r>
      <w:hyperlink r:id="rId5" w:history="1">
        <w:r w:rsidRPr="00B639D7">
          <w:rPr>
            <w:rStyle w:val="Hyperlink"/>
            <w:rFonts w:eastAsiaTheme="minorHAnsi" w:cs="Helvetica"/>
            <w:szCs w:val="32"/>
            <w:lang w:val="en-US"/>
          </w:rPr>
          <w:t>http://p-cca.org</w:t>
        </w:r>
      </w:hyperlink>
    </w:p>
    <w:p w:rsidR="009B77D8" w:rsidRPr="0028512C" w:rsidRDefault="009B77D8" w:rsidP="0028512C">
      <w:pPr>
        <w:widowControl w:val="0"/>
        <w:autoSpaceDE w:val="0"/>
        <w:autoSpaceDN w:val="0"/>
        <w:adjustRightInd w:val="0"/>
        <w:rPr>
          <w:rFonts w:eastAsiaTheme="minorHAnsi" w:cs="Helvetica"/>
          <w:color w:val="646464"/>
          <w:szCs w:val="32"/>
          <w:lang w:val="en-US"/>
        </w:rPr>
      </w:pPr>
    </w:p>
    <w:p w:rsidR="0028512C" w:rsidRPr="0028512C" w:rsidRDefault="0028512C" w:rsidP="009B77D8">
      <w:r w:rsidRPr="0028512C">
        <w:t>Authority and Leadership in Recovery from Mental Illness and Addiction: Hong Kong</w:t>
      </w:r>
      <w:r>
        <w:t xml:space="preserve"> (18</w:t>
      </w:r>
      <w:r w:rsidRPr="0028512C">
        <w:rPr>
          <w:vertAlign w:val="superscript"/>
        </w:rPr>
        <w:t>th</w:t>
      </w:r>
      <w:r>
        <w:t>-22</w:t>
      </w:r>
      <w:r w:rsidRPr="0028512C">
        <w:rPr>
          <w:vertAlign w:val="superscript"/>
        </w:rPr>
        <w:t>nd</w:t>
      </w:r>
      <w:r>
        <w:t xml:space="preserve"> May 2016), and</w:t>
      </w:r>
      <w:r w:rsidRPr="0028512C">
        <w:t xml:space="preserve"> Beijing</w:t>
      </w:r>
      <w:r>
        <w:t xml:space="preserve"> (26</w:t>
      </w:r>
      <w:r w:rsidRPr="0028512C">
        <w:rPr>
          <w:vertAlign w:val="superscript"/>
        </w:rPr>
        <w:t>th</w:t>
      </w:r>
      <w:r>
        <w:t>-29</w:t>
      </w:r>
      <w:r w:rsidRPr="0028512C">
        <w:rPr>
          <w:vertAlign w:val="superscript"/>
        </w:rPr>
        <w:t>th</w:t>
      </w:r>
      <w:r>
        <w:t xml:space="preserve"> May 2016) </w:t>
      </w:r>
      <w:r w:rsidRPr="0028512C">
        <w:t xml:space="preserve">Conference: </w:t>
      </w:r>
      <w:hyperlink r:id="rId6" w:history="1">
        <w:r w:rsidRPr="0028512C">
          <w:rPr>
            <w:rStyle w:val="Hyperlink"/>
          </w:rPr>
          <w:t>http://www.grouprelationsconference.com</w:t>
        </w:r>
      </w:hyperlink>
    </w:p>
    <w:p w:rsidR="0028512C" w:rsidRDefault="0028512C" w:rsidP="009B77D8"/>
    <w:p w:rsidR="00677F72" w:rsidRDefault="0028512C" w:rsidP="009B77D8">
      <w:r>
        <w:t>Tavistock Institute</w:t>
      </w:r>
      <w:r w:rsidR="00602718">
        <w:t xml:space="preserve"> and the </w:t>
      </w:r>
      <w:r w:rsidR="00602718">
        <w:t>Leicester Conference</w:t>
      </w:r>
      <w:proofErr w:type="gramStart"/>
      <w:r w:rsidR="00602718">
        <w:t xml:space="preserve">:  </w:t>
      </w:r>
      <w:proofErr w:type="gramEnd"/>
      <w:r>
        <w:fldChar w:fldCharType="begin"/>
      </w:r>
      <w:r>
        <w:instrText xml:space="preserve"> HYPERLINK "http://www.tavinstitute.org" </w:instrText>
      </w:r>
      <w:r>
        <w:fldChar w:fldCharType="separate"/>
      </w:r>
      <w:r w:rsidRPr="00B639D7">
        <w:rPr>
          <w:rStyle w:val="Hyperlink"/>
        </w:rPr>
        <w:t>http://www.tavinstitute.org</w:t>
      </w:r>
      <w:r>
        <w:fldChar w:fldCharType="end"/>
      </w:r>
    </w:p>
    <w:p w:rsidR="00677F72" w:rsidRDefault="00677F72" w:rsidP="009B77D8"/>
    <w:p w:rsidR="00677F72" w:rsidRDefault="00677F72" w:rsidP="00677F72">
      <w:r>
        <w:br/>
        <w:t>*</w:t>
      </w:r>
      <w:r w:rsidRPr="00A8132B">
        <w:t xml:space="preserve"> </w:t>
      </w:r>
      <w:r w:rsidRPr="00FD3474">
        <w:t>Souter, K</w:t>
      </w:r>
      <w:r>
        <w:t xml:space="preserve"> </w:t>
      </w:r>
      <w:r w:rsidRPr="00FD3474">
        <w:t>M (</w:t>
      </w:r>
      <w:r>
        <w:t>2009) ‘</w:t>
      </w:r>
      <w:r>
        <w:rPr>
          <w:i/>
        </w:rPr>
        <w:t xml:space="preserve">The War Memoirs: </w:t>
      </w:r>
      <w:r>
        <w:t xml:space="preserve"> Some origins of the </w:t>
      </w:r>
    </w:p>
    <w:p w:rsidR="00677F72" w:rsidRDefault="00677F72" w:rsidP="00677F72">
      <w:pPr>
        <w:ind w:firstLine="720"/>
      </w:pPr>
      <w:proofErr w:type="gramStart"/>
      <w:r>
        <w:t>thought</w:t>
      </w:r>
      <w:proofErr w:type="gramEnd"/>
      <w:r>
        <w:t xml:space="preserve"> of W R Bion. </w:t>
      </w:r>
      <w:proofErr w:type="spellStart"/>
      <w:r>
        <w:rPr>
          <w:i/>
        </w:rPr>
        <w:t>Int</w:t>
      </w:r>
      <w:proofErr w:type="spellEnd"/>
      <w:r>
        <w:rPr>
          <w:i/>
        </w:rPr>
        <w:t xml:space="preserve"> J Psychoanalysis, </w:t>
      </w:r>
      <w:r w:rsidRPr="00FD3474">
        <w:rPr>
          <w:b/>
        </w:rPr>
        <w:t>90</w:t>
      </w:r>
      <w:r w:rsidRPr="00FD3474">
        <w:t>:795-808</w:t>
      </w:r>
    </w:p>
    <w:p w:rsidR="00677F72" w:rsidRDefault="00677F72" w:rsidP="00677F72">
      <w:pPr>
        <w:ind w:left="720"/>
      </w:pPr>
      <w:r>
        <w:t xml:space="preserve">Tavistock Institute, London. </w:t>
      </w:r>
      <w:r>
        <w:br/>
      </w:r>
    </w:p>
    <w:p w:rsidR="00677F72" w:rsidRPr="004275B2" w:rsidRDefault="00677F72" w:rsidP="00677F72">
      <w:pPr>
        <w:ind w:left="720"/>
      </w:pPr>
      <w:proofErr w:type="spellStart"/>
      <w:proofErr w:type="gramStart"/>
      <w:r w:rsidRPr="003E24B2">
        <w:rPr>
          <w:i/>
        </w:rPr>
        <w:t>www.tavinstitute.org</w:t>
      </w:r>
      <w:proofErr w:type="gramEnd"/>
      <w:r w:rsidRPr="003E24B2">
        <w:rPr>
          <w:i/>
        </w:rPr>
        <w:t>/work/development/group_relations.php</w:t>
      </w:r>
      <w:proofErr w:type="spellEnd"/>
    </w:p>
    <w:p w:rsidR="0028512C" w:rsidRDefault="0028512C" w:rsidP="009B77D8"/>
    <w:p w:rsidR="0028512C" w:rsidRDefault="0028512C" w:rsidP="009B77D8">
      <w:r>
        <w:t xml:space="preserve"> </w:t>
      </w:r>
    </w:p>
    <w:p w:rsidR="0028512C" w:rsidRDefault="0028512C" w:rsidP="009B77D8"/>
    <w:p w:rsidR="0028512C" w:rsidRDefault="0028512C" w:rsidP="009B77D8"/>
    <w:p w:rsidR="00A8132B" w:rsidRDefault="00A8132B" w:rsidP="009B77D8"/>
    <w:sectPr w:rsidR="00A8132B" w:rsidSect="00A8132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072C5"/>
  </w:rsids>
  <m:mathPr>
    <m:mathFont m:val="Lucida Grande"/>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2C5"/>
    <w:pPr>
      <w:spacing w:after="0"/>
    </w:pPr>
    <w:rPr>
      <w:rFonts w:ascii="Century Gothic" w:eastAsia="Times New Roman" w:hAnsi="Century Gothic" w:cs="Times New Roman"/>
      <w:szCs w:val="20"/>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8512C"/>
    <w:rPr>
      <w:color w:val="0000FF" w:themeColor="hyperlink"/>
      <w:u w:val="single"/>
    </w:rPr>
  </w:style>
  <w:style w:type="character" w:styleId="FollowedHyperlink">
    <w:name w:val="FollowedHyperlink"/>
    <w:basedOn w:val="DefaultParagraphFont"/>
    <w:uiPriority w:val="99"/>
    <w:semiHidden/>
    <w:unhideWhenUsed/>
    <w:rsid w:val="0060271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grouprelations.org.au" TargetMode="External"/><Relationship Id="rId5" Type="http://schemas.openxmlformats.org/officeDocument/2006/relationships/hyperlink" Target="http://p-cca.org" TargetMode="External"/><Relationship Id="rId6" Type="http://schemas.openxmlformats.org/officeDocument/2006/relationships/hyperlink" Target="http://www.grouprelationsconference.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354</Words>
  <Characters>2021</Characters>
  <Application>Microsoft Word 12.0.0</Application>
  <DocSecurity>0</DocSecurity>
  <Lines>16</Lines>
  <Paragraphs>4</Paragraphs>
  <ScaleCrop>false</ScaleCrop>
  <Company>Allan Shafer</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Shafer</dc:creator>
  <cp:keywords/>
  <cp:lastModifiedBy>Allan Shafer</cp:lastModifiedBy>
  <cp:revision>6</cp:revision>
  <dcterms:created xsi:type="dcterms:W3CDTF">2016-01-28T04:57:00Z</dcterms:created>
  <dcterms:modified xsi:type="dcterms:W3CDTF">2016-01-28T05:31:00Z</dcterms:modified>
</cp:coreProperties>
</file>